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199" w:type="pct"/>
        <w:shd w:val="clear" w:color="auto" w:fill="FFFFFF"/>
        <w:tblCellMar>
          <w:top w:w="15" w:type="dxa"/>
          <w:left w:w="15" w:type="dxa"/>
          <w:bottom w:w="15" w:type="dxa"/>
          <w:right w:w="15" w:type="dxa"/>
        </w:tblCellMar>
        <w:tblLook w:val="04A0"/>
      </w:tblPr>
      <w:tblGrid>
        <w:gridCol w:w="9369"/>
        <w:gridCol w:w="95"/>
      </w:tblGrid>
      <w:tr w:rsidR="00766D73" w:rsidRPr="00766D73" w:rsidTr="00766D73">
        <w:tc>
          <w:tcPr>
            <w:tcW w:w="4950" w:type="pct"/>
            <w:tcBorders>
              <w:top w:val="nil"/>
              <w:left w:val="nil"/>
              <w:bottom w:val="nil"/>
              <w:right w:val="nil"/>
            </w:tcBorders>
            <w:shd w:val="clear" w:color="auto" w:fill="FFFFFF"/>
            <w:vAlign w:val="center"/>
            <w:hideMark/>
          </w:tcPr>
          <w:p w:rsidR="00766D73" w:rsidRPr="00766D73" w:rsidRDefault="00766D73" w:rsidP="00766D73">
            <w:pPr>
              <w:spacing w:after="0" w:line="240" w:lineRule="auto"/>
              <w:rPr>
                <w:rFonts w:ascii="Arial" w:eastAsia="Times New Roman" w:hAnsi="Arial" w:cs="Arial"/>
                <w:color w:val="000000"/>
                <w:lang w:eastAsia="tr-TR"/>
              </w:rPr>
            </w:pPr>
            <w:r w:rsidRPr="00766D73">
              <w:rPr>
                <w:rFonts w:ascii="Arial" w:eastAsia="Times New Roman" w:hAnsi="Arial" w:cs="Arial"/>
                <w:color w:val="800000"/>
                <w:lang w:eastAsia="tr-TR"/>
              </w:rPr>
              <w:t>19.02.2014   </w:t>
            </w:r>
            <w:r>
              <w:rPr>
                <w:rFonts w:ascii="Arial" w:eastAsia="Times New Roman" w:hAnsi="Arial" w:cs="Arial"/>
                <w:noProof/>
                <w:color w:val="000000"/>
                <w:lang w:eastAsia="tr-TR"/>
              </w:rPr>
              <w:drawing>
                <wp:inline distT="0" distB="0" distL="0" distR="0">
                  <wp:extent cx="1352550" cy="463550"/>
                  <wp:effectExtent l="19050" t="0" r="0" b="0"/>
                  <wp:docPr id="1" name="Resim 1" descr="http://www.balikesirpolitika.com/blog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alikesirpolitika.com/blogo.BMP"/>
                          <pic:cNvPicPr>
                            <a:picLocks noChangeAspect="1" noChangeArrowheads="1"/>
                          </pic:cNvPicPr>
                        </pic:nvPicPr>
                        <pic:blipFill>
                          <a:blip r:embed="rId4" cstate="print"/>
                          <a:srcRect/>
                          <a:stretch>
                            <a:fillRect/>
                          </a:stretch>
                        </pic:blipFill>
                        <pic:spPr bwMode="auto">
                          <a:xfrm>
                            <a:off x="0" y="0"/>
                            <a:ext cx="1352550" cy="463550"/>
                          </a:xfrm>
                          <a:prstGeom prst="rect">
                            <a:avLst/>
                          </a:prstGeom>
                          <a:noFill/>
                          <a:ln w="9525">
                            <a:noFill/>
                            <a:miter lim="800000"/>
                            <a:headEnd/>
                            <a:tailEnd/>
                          </a:ln>
                        </pic:spPr>
                      </pic:pic>
                    </a:graphicData>
                  </a:graphic>
                </wp:inline>
              </w:drawing>
            </w:r>
          </w:p>
        </w:tc>
        <w:tc>
          <w:tcPr>
            <w:tcW w:w="0" w:type="auto"/>
            <w:tcBorders>
              <w:top w:val="nil"/>
              <w:left w:val="nil"/>
              <w:bottom w:val="nil"/>
              <w:right w:val="nil"/>
            </w:tcBorders>
            <w:shd w:val="clear" w:color="auto" w:fill="FFFFFF"/>
            <w:vAlign w:val="center"/>
            <w:hideMark/>
          </w:tcPr>
          <w:p w:rsidR="00766D73" w:rsidRPr="00766D73" w:rsidRDefault="00766D73" w:rsidP="00766D73">
            <w:pPr>
              <w:spacing w:after="0" w:line="240" w:lineRule="auto"/>
              <w:rPr>
                <w:rFonts w:ascii="Arial" w:eastAsia="Times New Roman" w:hAnsi="Arial" w:cs="Arial"/>
                <w:color w:val="000000"/>
                <w:lang w:eastAsia="tr-TR"/>
              </w:rPr>
            </w:pPr>
          </w:p>
        </w:tc>
      </w:tr>
      <w:tr w:rsidR="00766D73" w:rsidRPr="00766D73" w:rsidTr="00766D73">
        <w:trPr>
          <w:trHeight w:val="253"/>
        </w:trPr>
        <w:tc>
          <w:tcPr>
            <w:tcW w:w="5000" w:type="pct"/>
            <w:gridSpan w:val="2"/>
            <w:vMerge w:val="restart"/>
            <w:tcBorders>
              <w:top w:val="nil"/>
              <w:left w:val="nil"/>
              <w:bottom w:val="nil"/>
              <w:right w:val="nil"/>
            </w:tcBorders>
            <w:shd w:val="clear" w:color="auto" w:fill="F7F7F7"/>
            <w:vAlign w:val="center"/>
            <w:hideMark/>
          </w:tcPr>
          <w:p w:rsidR="00766D73" w:rsidRPr="00766D73" w:rsidRDefault="00766D73" w:rsidP="00766D73">
            <w:pPr>
              <w:spacing w:before="100" w:beforeAutospacing="1" w:after="100" w:afterAutospacing="1" w:line="240" w:lineRule="auto"/>
              <w:rPr>
                <w:rFonts w:ascii="Arial" w:eastAsia="Times New Roman" w:hAnsi="Arial" w:cs="Arial"/>
                <w:color w:val="000000"/>
                <w:lang w:eastAsia="tr-TR"/>
              </w:rPr>
            </w:pPr>
            <w:r>
              <w:rPr>
                <w:rFonts w:ascii="Arial" w:eastAsia="Times New Roman" w:hAnsi="Arial" w:cs="Arial"/>
                <w:noProof/>
                <w:color w:val="000000"/>
                <w:lang w:eastAsia="tr-TR"/>
              </w:rPr>
              <w:drawing>
                <wp:anchor distT="95250" distB="95250" distL="76200" distR="76200" simplePos="0" relativeHeight="251658240" behindDoc="0" locked="0" layoutInCell="1" allowOverlap="0">
                  <wp:simplePos x="0" y="0"/>
                  <wp:positionH relativeFrom="column">
                    <wp:align>left</wp:align>
                  </wp:positionH>
                  <wp:positionV relativeFrom="line">
                    <wp:posOffset>0</wp:posOffset>
                  </wp:positionV>
                  <wp:extent cx="3810000" cy="2857500"/>
                  <wp:effectExtent l="19050" t="0" r="0" b="0"/>
                  <wp:wrapSquare wrapText="bothSides"/>
                  <wp:docPr id="2" name="Resim 2" descr="http://www.fugamedya.com/emlaklar/pol/2830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fugamedya.com/emlaklar/pol/283061.jpg"/>
                          <pic:cNvPicPr>
                            <a:picLocks noChangeAspect="1" noChangeArrowheads="1"/>
                          </pic:cNvPicPr>
                        </pic:nvPicPr>
                        <pic:blipFill>
                          <a:blip r:embed="rId5"/>
                          <a:srcRect/>
                          <a:stretch>
                            <a:fillRect/>
                          </a:stretch>
                        </pic:blipFill>
                        <pic:spPr bwMode="auto">
                          <a:xfrm>
                            <a:off x="0" y="0"/>
                            <a:ext cx="3810000" cy="2857500"/>
                          </a:xfrm>
                          <a:prstGeom prst="rect">
                            <a:avLst/>
                          </a:prstGeom>
                          <a:noFill/>
                          <a:ln w="9525">
                            <a:noFill/>
                            <a:miter lim="800000"/>
                            <a:headEnd/>
                            <a:tailEnd/>
                          </a:ln>
                        </pic:spPr>
                      </pic:pic>
                    </a:graphicData>
                  </a:graphic>
                </wp:anchor>
              </w:drawing>
            </w:r>
            <w:r w:rsidRPr="00766D73">
              <w:rPr>
                <w:rFonts w:ascii="Arial" w:eastAsia="Times New Roman" w:hAnsi="Arial" w:cs="Arial"/>
                <w:b/>
                <w:bCs/>
                <w:color w:val="336699"/>
                <w:sz w:val="27"/>
                <w:szCs w:val="27"/>
                <w:lang w:eastAsia="tr-TR"/>
              </w:rPr>
              <w:t>  </w:t>
            </w:r>
            <w:r w:rsidRPr="00766D73">
              <w:rPr>
                <w:rFonts w:ascii="Arial" w:eastAsia="Times New Roman" w:hAnsi="Arial" w:cs="Arial"/>
                <w:b/>
                <w:bCs/>
                <w:color w:val="336699"/>
                <w:sz w:val="27"/>
                <w:lang w:eastAsia="tr-TR"/>
              </w:rPr>
              <w:t> </w:t>
            </w:r>
            <w:r w:rsidRPr="00766D73">
              <w:rPr>
                <w:rFonts w:ascii="Arial" w:eastAsia="Times New Roman" w:hAnsi="Arial" w:cs="Arial"/>
                <w:b/>
                <w:bCs/>
                <w:color w:val="000000"/>
                <w:sz w:val="36"/>
                <w:szCs w:val="36"/>
                <w:lang w:eastAsia="tr-TR"/>
              </w:rPr>
              <w:br/>
            </w:r>
            <w:r w:rsidRPr="00766D73">
              <w:rPr>
                <w:rFonts w:ascii="Arial" w:eastAsia="Times New Roman" w:hAnsi="Arial" w:cs="Arial"/>
                <w:b/>
                <w:bCs/>
                <w:color w:val="800000"/>
                <w:sz w:val="36"/>
                <w:szCs w:val="36"/>
                <w:lang w:eastAsia="tr-TR"/>
              </w:rPr>
              <w:t>MUHASEBE MUHASEBECİDEN ÖĞRENİLİR</w:t>
            </w:r>
            <w:r w:rsidRPr="00766D73">
              <w:rPr>
                <w:rFonts w:ascii="Arial" w:eastAsia="Times New Roman" w:hAnsi="Arial" w:cs="Arial"/>
                <w:b/>
                <w:bCs/>
                <w:color w:val="000000"/>
                <w:lang w:eastAsia="tr-TR"/>
              </w:rPr>
              <w:br/>
            </w:r>
            <w:r w:rsidRPr="00766D73">
              <w:rPr>
                <w:rFonts w:ascii="Arial" w:eastAsia="Times New Roman" w:hAnsi="Arial" w:cs="Arial"/>
                <w:b/>
                <w:bCs/>
                <w:color w:val="000000"/>
                <w:lang w:eastAsia="tr-TR"/>
              </w:rPr>
              <w:br/>
              <w:t>Balıkesir Serbest Muhasebeciler ve Mali Müşavirler Odası´</w:t>
            </w:r>
            <w:proofErr w:type="spellStart"/>
            <w:r w:rsidRPr="00766D73">
              <w:rPr>
                <w:rFonts w:ascii="Arial" w:eastAsia="Times New Roman" w:hAnsi="Arial" w:cs="Arial"/>
                <w:b/>
                <w:bCs/>
                <w:color w:val="000000"/>
                <w:lang w:eastAsia="tr-TR"/>
              </w:rPr>
              <w:t>nın</w:t>
            </w:r>
            <w:proofErr w:type="spellEnd"/>
            <w:r w:rsidRPr="00766D73">
              <w:rPr>
                <w:rFonts w:ascii="Arial" w:eastAsia="Times New Roman" w:hAnsi="Arial" w:cs="Arial"/>
                <w:b/>
                <w:bCs/>
                <w:color w:val="000000"/>
                <w:lang w:eastAsia="tr-TR"/>
              </w:rPr>
              <w:t xml:space="preserve"> Temel Eğitim ve Staj Merkezi bünyesinde düzenlediği Bilgisayarlı Muhasebeci Yardımcı Eleman kursunu tamamlayanlara sertifika töreni düzenlendi. Yapılan sınavlar neticesinde başarılı olan 11 kursiyere sertifikaları verildi.</w:t>
            </w:r>
            <w:r w:rsidRPr="00766D73">
              <w:rPr>
                <w:rFonts w:ascii="Arial" w:eastAsia="Times New Roman" w:hAnsi="Arial" w:cs="Arial"/>
                <w:b/>
                <w:bCs/>
                <w:color w:val="000000"/>
                <w:lang w:eastAsia="tr-TR"/>
              </w:rPr>
              <w:br/>
            </w:r>
            <w:r w:rsidRPr="00766D73">
              <w:rPr>
                <w:rFonts w:ascii="Arial" w:eastAsia="Times New Roman" w:hAnsi="Arial" w:cs="Arial"/>
                <w:b/>
                <w:bCs/>
                <w:color w:val="000000"/>
                <w:lang w:eastAsia="tr-TR"/>
              </w:rPr>
              <w:br/>
            </w:r>
            <w:r w:rsidRPr="00766D73">
              <w:rPr>
                <w:rFonts w:ascii="Arial" w:eastAsia="Times New Roman" w:hAnsi="Arial" w:cs="Arial"/>
                <w:color w:val="000000"/>
                <w:sz w:val="20"/>
                <w:szCs w:val="20"/>
                <w:lang w:eastAsia="tr-TR"/>
              </w:rPr>
              <w:t xml:space="preserve">Oda binasında gerçekleştirilen sertifika törenine Serbest Muhasebeciler ve Mali Müşavirler Odası Başkanı Metin Yalçın ve </w:t>
            </w:r>
            <w:proofErr w:type="spellStart"/>
            <w:r w:rsidRPr="00766D73">
              <w:rPr>
                <w:rFonts w:ascii="Arial" w:eastAsia="Times New Roman" w:hAnsi="Arial" w:cs="Arial"/>
                <w:color w:val="000000"/>
                <w:sz w:val="20"/>
                <w:szCs w:val="20"/>
                <w:lang w:eastAsia="tr-TR"/>
              </w:rPr>
              <w:t>YönetimKurulu</w:t>
            </w:r>
            <w:proofErr w:type="spellEnd"/>
            <w:r w:rsidRPr="00766D73">
              <w:rPr>
                <w:rFonts w:ascii="Arial" w:eastAsia="Times New Roman" w:hAnsi="Arial" w:cs="Arial"/>
                <w:color w:val="000000"/>
                <w:sz w:val="20"/>
                <w:szCs w:val="20"/>
                <w:lang w:eastAsia="tr-TR"/>
              </w:rPr>
              <w:t xml:space="preserve"> Üyeleri ile TESMER üyeleri katıldı.</w:t>
            </w:r>
            <w:r w:rsidRPr="00766D73">
              <w:rPr>
                <w:rFonts w:ascii="Arial" w:eastAsia="Times New Roman" w:hAnsi="Arial" w:cs="Arial"/>
                <w:color w:val="000000"/>
                <w:sz w:val="20"/>
                <w:szCs w:val="20"/>
                <w:lang w:eastAsia="tr-TR"/>
              </w:rPr>
              <w:br/>
              <w:t>      11 ARKADAŞIMIZ SERTİFİKA ALIYOR</w:t>
            </w:r>
            <w:r w:rsidRPr="00766D73">
              <w:rPr>
                <w:rFonts w:ascii="Arial" w:eastAsia="Times New Roman" w:hAnsi="Arial" w:cs="Arial"/>
                <w:color w:val="000000"/>
                <w:sz w:val="20"/>
                <w:szCs w:val="20"/>
                <w:lang w:eastAsia="tr-TR"/>
              </w:rPr>
              <w:br/>
              <w:t xml:space="preserve">      Sertifika töreninde bir konuşma yapan Temel Eğitim ve Staj Merkezi Sekreteri Onur </w:t>
            </w:r>
            <w:proofErr w:type="spellStart"/>
            <w:r w:rsidRPr="00766D73">
              <w:rPr>
                <w:rFonts w:ascii="Arial" w:eastAsia="Times New Roman" w:hAnsi="Arial" w:cs="Arial"/>
                <w:color w:val="000000"/>
                <w:sz w:val="20"/>
                <w:szCs w:val="20"/>
                <w:lang w:eastAsia="tr-TR"/>
              </w:rPr>
              <w:t>Erayman</w:t>
            </w:r>
            <w:proofErr w:type="spellEnd"/>
            <w:r w:rsidRPr="00766D73">
              <w:rPr>
                <w:rFonts w:ascii="Arial" w:eastAsia="Times New Roman" w:hAnsi="Arial" w:cs="Arial"/>
                <w:color w:val="000000"/>
                <w:sz w:val="20"/>
                <w:szCs w:val="20"/>
                <w:lang w:eastAsia="tr-TR"/>
              </w:rPr>
              <w:t xml:space="preserve"> kurslarla ilgili bilgi verdi. </w:t>
            </w:r>
            <w:proofErr w:type="spellStart"/>
            <w:r w:rsidRPr="00766D73">
              <w:rPr>
                <w:rFonts w:ascii="Arial" w:eastAsia="Times New Roman" w:hAnsi="Arial" w:cs="Arial"/>
                <w:color w:val="000000"/>
                <w:sz w:val="20"/>
                <w:szCs w:val="20"/>
                <w:lang w:eastAsia="tr-TR"/>
              </w:rPr>
              <w:t>Erayman</w:t>
            </w:r>
            <w:proofErr w:type="spellEnd"/>
            <w:r w:rsidRPr="00766D73">
              <w:rPr>
                <w:rFonts w:ascii="Arial" w:eastAsia="Times New Roman" w:hAnsi="Arial" w:cs="Arial"/>
                <w:color w:val="000000"/>
                <w:sz w:val="20"/>
                <w:szCs w:val="20"/>
                <w:lang w:eastAsia="tr-TR"/>
              </w:rPr>
              <w:t>, "TESMER bünyesinde düzenlemiş olduğumuz Bilgisayarlı Muhasebeci Yardımcı Eleman Kursu Ekim 2013 tarihinde başladı ve Ocak 2014 tarihinde bitirmiş olduk. Kursumuzu başarıyla bitiren arkadaşlarımıza sertifikalarını vermek için burada bulunuyoruz. Bu çalışmalarımıza kaldığımız yerden Mart ayında devam edeceğiz. İnşallah gerek muhasebe bürolarının gerekse firmaların yardımcı elemanlara olan ihtiyaçlarını bu şekilde karşılamayı öngörmüştük" diye konuştu.</w:t>
            </w:r>
            <w:r w:rsidRPr="00766D73">
              <w:rPr>
                <w:rFonts w:ascii="Arial" w:eastAsia="Times New Roman" w:hAnsi="Arial" w:cs="Arial"/>
                <w:color w:val="000000"/>
                <w:sz w:val="20"/>
                <w:szCs w:val="20"/>
                <w:lang w:eastAsia="tr-TR"/>
              </w:rPr>
              <w:br/>
              <w:t>      BU KURSLARIMIZ DEVAM EDECEK</w:t>
            </w:r>
            <w:r w:rsidRPr="00766D73">
              <w:rPr>
                <w:rFonts w:ascii="Arial" w:eastAsia="Times New Roman" w:hAnsi="Arial" w:cs="Arial"/>
                <w:color w:val="000000"/>
                <w:sz w:val="20"/>
                <w:szCs w:val="20"/>
                <w:lang w:eastAsia="tr-TR"/>
              </w:rPr>
              <w:br/>
              <w:t>      Oda Başkanı Metin Yalçın ise yaptığı konuşmada Türkiye genelinde kalifiye eleman sıkıntısına değindi. Yalçın şunları söyledi:</w:t>
            </w:r>
            <w:r w:rsidRPr="00766D73">
              <w:rPr>
                <w:rFonts w:ascii="Arial" w:eastAsia="Times New Roman" w:hAnsi="Arial" w:cs="Arial"/>
                <w:color w:val="000000"/>
                <w:sz w:val="20"/>
                <w:szCs w:val="20"/>
                <w:lang w:eastAsia="tr-TR"/>
              </w:rPr>
              <w:br/>
              <w:t>      "Bu kursun amacına uygun şekilde yürütülmesi ve bugün bu noktaya taşınmasında görev alan eğitmen arkadaşlarıma bu sürece verdikleri katkıdan dolayı teşekkür ediyorum. Biz, özellikle meslek alanında eğitimin ve nitelikli elemanın çok önemli olduğuna inanıyorum. O sebeple de 2000´</w:t>
            </w:r>
            <w:proofErr w:type="spellStart"/>
            <w:r w:rsidRPr="00766D73">
              <w:rPr>
                <w:rFonts w:ascii="Arial" w:eastAsia="Times New Roman" w:hAnsi="Arial" w:cs="Arial"/>
                <w:color w:val="000000"/>
                <w:sz w:val="20"/>
                <w:szCs w:val="20"/>
                <w:lang w:eastAsia="tr-TR"/>
              </w:rPr>
              <w:t>lerin</w:t>
            </w:r>
            <w:proofErr w:type="spellEnd"/>
            <w:r w:rsidRPr="00766D73">
              <w:rPr>
                <w:rFonts w:ascii="Arial" w:eastAsia="Times New Roman" w:hAnsi="Arial" w:cs="Arial"/>
                <w:color w:val="000000"/>
                <w:sz w:val="20"/>
                <w:szCs w:val="20"/>
                <w:lang w:eastAsia="tr-TR"/>
              </w:rPr>
              <w:t xml:space="preserve"> başından beri geleneksel olarak bu kursu yürütüyoruz. </w:t>
            </w:r>
            <w:proofErr w:type="gramStart"/>
            <w:r w:rsidRPr="00766D73">
              <w:rPr>
                <w:rFonts w:ascii="Arial" w:eastAsia="Times New Roman" w:hAnsi="Arial" w:cs="Arial"/>
                <w:color w:val="000000"/>
                <w:sz w:val="20"/>
                <w:szCs w:val="20"/>
                <w:lang w:eastAsia="tr-TR"/>
              </w:rPr>
              <w:t>bu</w:t>
            </w:r>
            <w:proofErr w:type="gramEnd"/>
            <w:r w:rsidRPr="00766D73">
              <w:rPr>
                <w:rFonts w:ascii="Arial" w:eastAsia="Times New Roman" w:hAnsi="Arial" w:cs="Arial"/>
                <w:color w:val="000000"/>
                <w:sz w:val="20"/>
                <w:szCs w:val="20"/>
                <w:lang w:eastAsia="tr-TR"/>
              </w:rPr>
              <w:t xml:space="preserve"> kursun kuruluş noktasında emek veren ve görev alan arkadaşlardan biri olarak o günden bu güne aklımızda kalan en önemli sloganımız ´muhasebe muhasebecilerden öğrenilir´ sözüydü. Biz bu iddiayla yola çıkmıştık. Görüyoruz ki geçen 13-14 yılın sonunda hala daha bu iddiamıza göre çalışabiliyoruz ve bu iddiamızın ekseninde de hem kendimize hem mesleki kamuoyuna katkı sunuyoruz.</w:t>
            </w:r>
            <w:r w:rsidRPr="00766D73">
              <w:rPr>
                <w:rFonts w:ascii="Arial" w:eastAsia="Times New Roman" w:hAnsi="Arial" w:cs="Arial"/>
                <w:color w:val="000000"/>
                <w:sz w:val="20"/>
                <w:szCs w:val="20"/>
                <w:lang w:eastAsia="tr-TR"/>
              </w:rPr>
              <w:br/>
              <w:t>      NİTELİKLİ ELEMAN SORUNU</w:t>
            </w:r>
            <w:r w:rsidRPr="00766D73">
              <w:rPr>
                <w:rFonts w:ascii="Arial" w:eastAsia="Times New Roman" w:hAnsi="Arial" w:cs="Arial"/>
                <w:color w:val="000000"/>
                <w:sz w:val="20"/>
                <w:szCs w:val="20"/>
                <w:lang w:eastAsia="tr-TR"/>
              </w:rPr>
              <w:br/>
              <w:t xml:space="preserve">      Nitelikli eleman sorunu bu ülkenin yaşadığı en büyük sorunlardan biridir. Bu sorunu aşmak konusunda da bu tür kurslarla biz de yeterince katkı koyuyoruzdur. Bugün burada sertifika alacak arkadaşlarımın, bu nitelikli eleman sorununa çözüm üreteceğine inanıyorum. Çünkü nitelikli eğitim aldılar. Bizler bundan sonra da bu süreçte aynı mesleki alanı paylaştığımız için sizlere yardımcı olmaya devam edeceğiz. Sizleri sertifikalandırdıktan sonra alın sertifikanızı ne haliniz varsa görün demeyeceğiz. TESMER olarak böyle bir niyetin peşindeyiz. Bizlere ulaşarak herhangi bir sıkıntınızda yardım almaya devam edeceksiniz. Bizim bu konuya ilişkin, en büyük beklentimiz ve bu projenin </w:t>
            </w:r>
            <w:proofErr w:type="spellStart"/>
            <w:r w:rsidRPr="00766D73">
              <w:rPr>
                <w:rFonts w:ascii="Arial" w:eastAsia="Times New Roman" w:hAnsi="Arial" w:cs="Arial"/>
                <w:color w:val="000000"/>
                <w:sz w:val="20"/>
                <w:szCs w:val="20"/>
                <w:lang w:eastAsia="tr-TR"/>
              </w:rPr>
              <w:t>tamalayıcı</w:t>
            </w:r>
            <w:proofErr w:type="spellEnd"/>
            <w:r w:rsidRPr="00766D73">
              <w:rPr>
                <w:rFonts w:ascii="Arial" w:eastAsia="Times New Roman" w:hAnsi="Arial" w:cs="Arial"/>
                <w:color w:val="000000"/>
                <w:sz w:val="20"/>
                <w:szCs w:val="20"/>
                <w:lang w:eastAsia="tr-TR"/>
              </w:rPr>
              <w:t xml:space="preserve"> ayağı olacağını düşündüğümüz şey; yaptığımız kursları İŞKUR ve İş Adamları dernekleriyle birleştirerek merkezi bir istihdam noktası haline getirmeyi başarmak istiyoruz. Önümüzdeki kısa vadede yer alan bu işi de 1 yıl içinde çözebileceğimizi ve ayakta durabileceğimizi düşünüyoruz. Bunu sağladığımızda; istihdamı sağlayan devlet kuruluşu, </w:t>
            </w:r>
            <w:proofErr w:type="spellStart"/>
            <w:r w:rsidRPr="00766D73">
              <w:rPr>
                <w:rFonts w:ascii="Arial" w:eastAsia="Times New Roman" w:hAnsi="Arial" w:cs="Arial"/>
                <w:color w:val="000000"/>
                <w:sz w:val="20"/>
                <w:szCs w:val="20"/>
                <w:lang w:eastAsia="tr-TR"/>
              </w:rPr>
              <w:t>isdihdam</w:t>
            </w:r>
            <w:proofErr w:type="spellEnd"/>
            <w:r w:rsidRPr="00766D73">
              <w:rPr>
                <w:rFonts w:ascii="Arial" w:eastAsia="Times New Roman" w:hAnsi="Arial" w:cs="Arial"/>
                <w:color w:val="000000"/>
                <w:sz w:val="20"/>
                <w:szCs w:val="20"/>
                <w:lang w:eastAsia="tr-TR"/>
              </w:rPr>
              <w:t xml:space="preserve"> verecek işveren kuruluşu ve eğitim konusunda doğru yer olduğunu iddia ettiğimiz meslek kuruluşunun ortak çalışmalarından eleman üretmeyi başaracağız. Bahsettiğimiz nitelikli eleman sorununun çözümünde da daha başarılı sonuçlar üreteceğimizi düşünüyoruz.</w:t>
            </w:r>
            <w:r w:rsidRPr="00766D73">
              <w:rPr>
                <w:rFonts w:ascii="Arial" w:eastAsia="Times New Roman" w:hAnsi="Arial" w:cs="Arial"/>
                <w:color w:val="000000"/>
                <w:sz w:val="20"/>
                <w:lang w:eastAsia="tr-TR"/>
              </w:rPr>
              <w:t> </w:t>
            </w:r>
          </w:p>
        </w:tc>
      </w:tr>
      <w:tr w:rsidR="00766D73" w:rsidRPr="00766D73" w:rsidTr="00766D73">
        <w:trPr>
          <w:trHeight w:val="253"/>
        </w:trPr>
        <w:tc>
          <w:tcPr>
            <w:tcW w:w="5000" w:type="pct"/>
            <w:gridSpan w:val="2"/>
            <w:vMerge/>
            <w:tcBorders>
              <w:top w:val="nil"/>
              <w:left w:val="nil"/>
              <w:bottom w:val="nil"/>
              <w:right w:val="nil"/>
            </w:tcBorders>
            <w:shd w:val="clear" w:color="auto" w:fill="FFFFFF"/>
            <w:vAlign w:val="center"/>
            <w:hideMark/>
          </w:tcPr>
          <w:p w:rsidR="00766D73" w:rsidRPr="00766D73" w:rsidRDefault="00766D73" w:rsidP="00766D73">
            <w:pPr>
              <w:spacing w:after="0" w:line="240" w:lineRule="auto"/>
              <w:rPr>
                <w:rFonts w:ascii="Arial" w:eastAsia="Times New Roman" w:hAnsi="Arial" w:cs="Arial"/>
                <w:color w:val="000000"/>
                <w:lang w:eastAsia="tr-TR"/>
              </w:rPr>
            </w:pPr>
          </w:p>
        </w:tc>
      </w:tr>
    </w:tbl>
    <w:p w:rsidR="00631421" w:rsidRDefault="00631421"/>
    <w:sectPr w:rsidR="00631421" w:rsidSect="00766D73">
      <w:pgSz w:w="11906" w:h="16838"/>
      <w:pgMar w:top="1417" w:right="1417" w:bottom="851"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4"/>
  <w:proofState w:spelling="clean" w:grammar="clean"/>
  <w:defaultTabStop w:val="708"/>
  <w:hyphenationZone w:val="425"/>
  <w:characterSpacingControl w:val="doNotCompress"/>
  <w:compat/>
  <w:rsids>
    <w:rsidRoot w:val="00766D73"/>
    <w:rsid w:val="00631421"/>
    <w:rsid w:val="00766D7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421"/>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766D7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766D73"/>
  </w:style>
  <w:style w:type="paragraph" w:styleId="BalonMetni">
    <w:name w:val="Balloon Text"/>
    <w:basedOn w:val="Normal"/>
    <w:link w:val="BalonMetniChar"/>
    <w:uiPriority w:val="99"/>
    <w:semiHidden/>
    <w:unhideWhenUsed/>
    <w:rsid w:val="00766D7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66D7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02540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501</Words>
  <Characters>2859</Characters>
  <Application>Microsoft Office Word</Application>
  <DocSecurity>0</DocSecurity>
  <Lines>23</Lines>
  <Paragraphs>6</Paragraphs>
  <ScaleCrop>false</ScaleCrop>
  <Company/>
  <LinksUpToDate>false</LinksUpToDate>
  <CharactersWithSpaces>3354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YKS</dc:creator>
  <cp:lastModifiedBy>YKS</cp:lastModifiedBy>
  <cp:revision>1</cp:revision>
  <dcterms:created xsi:type="dcterms:W3CDTF">2014-02-26T12:43:00Z</dcterms:created>
  <dcterms:modified xsi:type="dcterms:W3CDTF">2014-02-26T12:44:00Z</dcterms:modified>
</cp:coreProperties>
</file>